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</w:pPr>
      <w:r>
        <w:rPr>
          <w:b/>
          <w:color w:val="0F172A"/>
          <w:sz w:val="32"/>
          <w:szCs w:val="32"/>
        </w:rPr>
        <w:t xml:space="preserve">MESEČNA EVIDENCIJA RADNOG VREMENA NA PROJEKTU ISTRAŽIVANJA I RAZVOJA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2600"/>
        <w:gridCol w:w="3000"/>
        <w:gridCol w:w="2600"/>
        <w:gridCol w:w="1400"/>
      </w:tblGrid>
      <w:tr>
        <w:tc>
          <w:tcPr>
            <w:tcW w:w="2600" w:type="dxa"/>
          </w:tcPr>
          <w:p>
            <w:pPr>
              <w:spacing w:before="0" w:after="40"/>
            </w:pPr>
            <w:r>
              <w:t xml:space="preserve">Zaposleni</w:t>
            </w:r>
          </w:p>
        </w:tc>
        <w:tc>
          <w:tcPr>
            <w:tcW w:w="3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600" w:type="dxa"/>
          </w:tcPr>
          <w:p>
            <w:pPr>
              <w:spacing w:before="0" w:after="40"/>
            </w:pPr>
            <w:r>
              <w:t xml:space="preserve">Mesec / godina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600" w:type="dxa"/>
          </w:tcPr>
          <w:p>
            <w:pPr>
              <w:spacing w:before="0" w:after="40"/>
            </w:pPr>
            <w:r>
              <w:t xml:space="preserve">Naziv projekta</w:t>
            </w:r>
          </w:p>
        </w:tc>
        <w:tc>
          <w:tcPr>
            <w:tcW w:w="3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600" w:type="dxa"/>
          </w:tcPr>
          <w:p>
            <w:pPr>
              <w:spacing w:before="0" w:after="40"/>
            </w:pPr>
            <w:r>
              <w:t xml:space="preserve">Ukupan mesečni fond sati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Vodi se za svakog zaposlenog posebno, svaki mesec. Zbir „R&amp;D sati" kroz mesec određuje procenat za primenu olakšice u tom obračunu.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1400"/>
        <w:gridCol w:w="5400"/>
        <w:gridCol w:w="1400"/>
        <w:gridCol w:w="1400"/>
      </w:tblGrid>
      <w:tr>
        <w:tc>
          <w:tcPr>
            <w:tcW w:w="1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Datum</w:t>
            </w:r>
          </w:p>
        </w:tc>
        <w:tc>
          <w:tcPr>
            <w:tcW w:w="5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Opis R&amp;D aktivnosti (projekat/zadatak)</w:t>
            </w:r>
          </w:p>
        </w:tc>
        <w:tc>
          <w:tcPr>
            <w:tcW w:w="1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R&amp;D sati</w:t>
            </w:r>
          </w:p>
        </w:tc>
        <w:tc>
          <w:tcPr>
            <w:tcW w:w="1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Ostali sati</w:t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1400" w:type="dxa"/>
          </w:tcPr>
          <w:p>
            <w:pPr>
              <w:spacing w:before="0" w:after="40"/>
            </w:pPr>
            <w:r>
              <w:t xml:space="preserve">UKUPNO</w:t>
            </w:r>
          </w:p>
        </w:tc>
        <w:tc>
          <w:tcPr>
            <w:tcW w:w="5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t xml:space="preserve">Procenat radnog vremena na R&amp;D poslovima u mesecu: R&amp;D sati ÷ ukupan fond sati × 100 = ________ %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Zaposleni (potpis)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Odgovorno lice projekta (potpis)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šablon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obracun.metoda.rs/rd — prilagodi svojoj firmi; za granične slučajeve konsultuj poreskog savetnika. Pravni osnov: čl. 21i ZPDG i čl. 45z Zakona o doprinosima, sa pratećim pravilnikom.</w:t>
      </w:r>
    </w:p>
    <w:sectPr>
      <w:pgSz w:w="11906" w:h="16838"/>
      <w:pgMar w:top="1134" w:right="1134" w:bottom="1134" w:left="1134" w:header="708" w:footer="708" w:gutter="0"/>
    </w:sectPr>
  </w:body>
</w:document>
</file>