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EVIDENCIJA O OSPOSOBLJAVANJU ZA BEZBEDAN I ZDRAV RAD</w:t>
      </w:r>
    </w:p>
    <w:p>
      <w:pPr>
        <w:spacing w:before="0" w:after="120"/>
      </w:pPr>
      <w:r>
        <w:rPr>
          <w:i/>
          <w:color w:val="6B7280"/>
        </w:rPr>
        <w:t xml:space="preserve">Jedna od obaveznih evidencija iz oblasti BZR. Poslodavac vodi propisane obrasce; zaposleni se osposobljava pre stupanja na rad i periodično.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Evidencija o osposobljavanju zaposlenih</w:t>
      </w:r>
    </w:p>
    <w:tbl>
      <w:tblPr>
        <w:tblW w:w="96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400"/>
        <w:gridCol w:w="2000"/>
        <w:gridCol w:w="1900"/>
        <w:gridCol w:w="1900"/>
        <w:gridCol w:w="1438"/>
      </w:tblGrid>
      <w:tr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Ime i prezime</w:t>
            </w:r>
          </w:p>
        </w:tc>
        <w:tc>
          <w:tcPr>
            <w:tcW w:w="2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Radno mesto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Datum osposobljavanja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Teorijski/praktični deo</w:t>
            </w:r>
          </w:p>
        </w:tc>
        <w:tc>
          <w:tcPr>
            <w:tcW w:w="14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Potpis</w:t>
            </w:r>
          </w:p>
        </w:tc>
      </w:tr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Evidencija o povredama na radu (Obrazac 1)</w:t>
      </w:r>
    </w:p>
    <w:tbl>
      <w:tblPr>
        <w:tblW w:w="96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1500"/>
        <w:gridCol w:w="2200"/>
        <w:gridCol w:w="2700"/>
        <w:gridCol w:w="1700"/>
        <w:gridCol w:w="1538"/>
      </w:tblGrid>
      <w:tr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Datum</w:t>
            </w:r>
          </w:p>
        </w:tc>
        <w:tc>
          <w:tcPr>
            <w:tcW w:w="2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Povređeni</w:t>
            </w:r>
          </w:p>
        </w:tc>
        <w:tc>
          <w:tcPr>
            <w:tcW w:w="2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povrede</w:t>
            </w:r>
          </w:p>
        </w:tc>
        <w:tc>
          <w:tcPr>
            <w:tcW w:w="1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Težina (laka/teška)</w:t>
            </w:r>
          </w:p>
        </w:tc>
        <w:tc>
          <w:tcPr>
            <w:tcW w:w="15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Preduzete mere</w:t>
            </w:r>
          </w:p>
        </w:tc>
      </w:tr>
      <w:tr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Tešku i smrtnu povredu, kao i opasnu pojavu, poslodavac odmah prijavljuje nadležnoj inspekciji rada (i u roku od 24 sata pisanim putem).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Poslodavac vodi i ostale propisane evidencije (o radnim mestima sa povećanim rizikom, lekarskim pregledima, opasnim materijama, pregledima opreme i ispitivanju uslova radne okoline).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Lice za BZR / direktor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